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（別紙４）</w:t>
      </w:r>
    </w:p>
    <w:p>
      <w:pPr>
        <w:pStyle w:val="0"/>
        <w:jc w:val="right"/>
        <w:rPr>
          <w:rFonts w:hint="default"/>
          <w:sz w:val="21"/>
        </w:rPr>
      </w:pPr>
      <w:r>
        <w:rPr>
          <w:rFonts w:hint="eastAsia"/>
          <w:sz w:val="21"/>
        </w:rPr>
        <w:t>　年　月　　日</w:t>
      </w:r>
    </w:p>
    <w:p>
      <w:pPr>
        <w:pStyle w:val="0"/>
        <w:ind w:firstLine="210" w:firstLineChars="100"/>
        <w:rPr>
          <w:rFonts w:hint="default"/>
          <w:sz w:val="21"/>
        </w:rPr>
      </w:pPr>
      <w:r>
        <w:rPr>
          <w:rFonts w:hint="eastAsia"/>
          <w:sz w:val="21"/>
        </w:rPr>
        <w:t>高知県知事　様</w:t>
      </w:r>
    </w:p>
    <w:p>
      <w:pPr>
        <w:pStyle w:val="0"/>
        <w:rPr>
          <w:rFonts w:hint="default"/>
          <w:sz w:val="21"/>
        </w:rPr>
      </w:pPr>
    </w:p>
    <w:p>
      <w:pPr>
        <w:pStyle w:val="0"/>
        <w:jc w:val="left"/>
        <w:rPr>
          <w:rFonts w:hint="default"/>
          <w:sz w:val="21"/>
        </w:rPr>
      </w:pPr>
      <w:r>
        <w:rPr>
          <w:rFonts w:hint="eastAsia"/>
          <w:sz w:val="21"/>
        </w:rPr>
        <w:t>　　　　　　　　　　　　　　　　　　　　　　　　　住　所　</w:t>
      </w:r>
    </w:p>
    <w:p>
      <w:pPr>
        <w:pStyle w:val="0"/>
        <w:jc w:val="left"/>
        <w:rPr>
          <w:rFonts w:hint="default"/>
          <w:sz w:val="21"/>
        </w:rPr>
      </w:pPr>
      <w:r>
        <w:rPr>
          <w:rFonts w:hint="eastAsia"/>
          <w:sz w:val="21"/>
        </w:rPr>
        <w:t>　　　　　　　　　　　　　　　　　　　　　　　　　企業名　</w:t>
      </w:r>
    </w:p>
    <w:p>
      <w:pPr>
        <w:pStyle w:val="0"/>
        <w:jc w:val="center"/>
        <w:rPr>
          <w:rFonts w:hint="default"/>
          <w:sz w:val="21"/>
        </w:rPr>
      </w:pPr>
      <w:r>
        <w:rPr>
          <w:rFonts w:hint="eastAsia"/>
          <w:sz w:val="21"/>
        </w:rPr>
        <w:t>　　　　　　　　代表者　</w:t>
      </w:r>
    </w:p>
    <w:p>
      <w:pPr>
        <w:pStyle w:val="0"/>
        <w:jc w:val="center"/>
        <w:rPr>
          <w:rFonts w:hint="default"/>
          <w:sz w:val="21"/>
        </w:rPr>
      </w:pPr>
    </w:p>
    <w:p>
      <w:pPr>
        <w:pStyle w:val="0"/>
        <w:jc w:val="center"/>
        <w:rPr>
          <w:rFonts w:hint="default"/>
          <w:sz w:val="21"/>
        </w:rPr>
      </w:pPr>
      <w:r>
        <w:rPr>
          <w:rFonts w:hint="eastAsia"/>
          <w:sz w:val="21"/>
        </w:rPr>
        <w:t>受動喫煙対策に関する取組状況について</w:t>
      </w:r>
    </w:p>
    <w:p>
      <w:pPr>
        <w:pStyle w:val="0"/>
        <w:jc w:val="left"/>
        <w:rPr>
          <w:rFonts w:hint="default"/>
          <w:sz w:val="21"/>
        </w:rPr>
      </w:pPr>
    </w:p>
    <w:p>
      <w:pPr>
        <w:pStyle w:val="0"/>
        <w:ind w:firstLine="420" w:firstLineChars="200"/>
        <w:jc w:val="left"/>
        <w:rPr>
          <w:rFonts w:hint="default"/>
          <w:sz w:val="21"/>
        </w:rPr>
      </w:pPr>
      <w:r>
        <w:rPr>
          <w:rFonts w:hint="eastAsia"/>
          <w:sz w:val="21"/>
        </w:rPr>
        <w:t>当社（団体）の受動喫煙対策の取組状況は下記のとおりです。</w:t>
      </w:r>
    </w:p>
    <w:p>
      <w:pPr>
        <w:pStyle w:val="0"/>
        <w:jc w:val="left"/>
        <w:rPr>
          <w:rFonts w:hint="default"/>
          <w:sz w:val="21"/>
        </w:rPr>
      </w:pPr>
    </w:p>
    <w:p>
      <w:pPr>
        <w:pStyle w:val="0"/>
        <w:jc w:val="center"/>
        <w:rPr>
          <w:rFonts w:hint="default"/>
          <w:sz w:val="21"/>
        </w:rPr>
      </w:pPr>
      <w:r>
        <w:rPr>
          <w:rFonts w:hint="eastAsia"/>
          <w:sz w:val="21"/>
        </w:rPr>
        <w:t>記</w:t>
      </w:r>
    </w:p>
    <w:p>
      <w:pPr>
        <w:pStyle w:val="0"/>
        <w:jc w:val="center"/>
        <w:rPr>
          <w:rFonts w:hint="default"/>
          <w:sz w:val="22"/>
        </w:rPr>
      </w:pPr>
    </w:p>
    <w:tbl>
      <w:tblPr>
        <w:tblStyle w:val="11"/>
        <w:tblW w:w="0" w:type="auto"/>
        <w:tblInd w:w="31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98"/>
        <w:gridCol w:w="7875"/>
      </w:tblGrid>
      <w:tr>
        <w:trPr/>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6"/>
              </w:rPr>
            </w:pPr>
            <w:r>
              <w:rPr>
                <w:rFonts w:hint="eastAsia"/>
                <w:sz w:val="16"/>
              </w:rPr>
              <w:t>チェック欄</w:t>
            </w:r>
          </w:p>
        </w:tc>
        <w:tc>
          <w:tcPr>
            <w:tcW w:w="7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取組状況</w:t>
            </w:r>
          </w:p>
        </w:tc>
      </w:tr>
      <w:tr>
        <w:trPr/>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rPr>
              <w:t>屋内・屋外共に、全ての事業場で適合要件を超えた対策（屋外を含む敷地内禁煙）をとっている（屋内・屋外全て◎）</w:t>
            </w:r>
          </w:p>
        </w:tc>
      </w:tr>
      <w:tr>
        <w:trPr/>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rPr>
              <w:t>屋内については、全ての事業場で適合要件を超えた対策をとっているが、屋外は適合要件どおりの対策をとっている事業場がある（屋内：全て◎、屋外：○または◎）</w:t>
            </w:r>
          </w:p>
        </w:tc>
      </w:tr>
      <w:tr>
        <w:trPr/>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rPr>
              <w:t>一部の事業場で適合要件を超えた対策をとっているが、その他の事業場は適合要件どおりの対策をとっている（屋内：○または◎、屋外：○または◎）</w:t>
            </w:r>
          </w:p>
        </w:tc>
      </w:tr>
      <w:tr>
        <w:trPr>
          <w:trHeight w:val="567" w:hRule="atLeast"/>
        </w:trPr>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rPr>
              <w:t>屋内・屋外共に、全ての事業場で適合要件どおりの対策をとっている（屋内・屋外全て○）</w:t>
            </w:r>
          </w:p>
        </w:tc>
      </w:tr>
    </w:tbl>
    <w:p>
      <w:pPr>
        <w:pStyle w:val="0"/>
        <w:jc w:val="left"/>
        <w:rPr>
          <w:rFonts w:hint="default"/>
          <w:sz w:val="22"/>
        </w:rPr>
      </w:pPr>
    </w:p>
    <w:p>
      <w:pPr>
        <w:pStyle w:val="0"/>
        <w:jc w:val="left"/>
        <w:rPr>
          <w:rFonts w:hint="default"/>
          <w:sz w:val="22"/>
        </w:rPr>
      </w:pPr>
    </w:p>
    <w:p>
      <w:pPr>
        <w:pStyle w:val="0"/>
        <w:jc w:val="left"/>
        <w:rPr>
          <w:rFonts w:hint="default"/>
        </w:rPr>
      </w:pPr>
      <w:r>
        <w:rPr>
          <w:rFonts w:hint="eastAsia"/>
        </w:rPr>
        <w:t>【参考】対象施設における禁煙の状況と適合要件</w:t>
      </w:r>
    </w:p>
    <w:p>
      <w:pPr>
        <w:pStyle w:val="0"/>
        <w:jc w:val="left"/>
        <w:rPr>
          <w:rFonts w:hint="default"/>
          <w:sz w:val="22"/>
        </w:rPr>
      </w:pPr>
      <w:r>
        <w:rPr>
          <w:rFonts w:hint="eastAsia"/>
        </w:rPr>
        <w:t>◎：適合要件を超える対応　○：適合要件どおりの対応　×：適合要件に満たない対応</w:t>
      </w:r>
    </w:p>
    <w:tbl>
      <w:tblPr>
        <w:tblStyle w:val="11"/>
        <w:tblW w:w="0" w:type="auto"/>
        <w:tblInd w:w="13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323"/>
        <w:gridCol w:w="1125"/>
        <w:gridCol w:w="1530"/>
        <w:gridCol w:w="1125"/>
        <w:gridCol w:w="1260"/>
        <w:gridCol w:w="1710"/>
        <w:gridCol w:w="1080"/>
      </w:tblGrid>
      <w:tr>
        <w:trPr>
          <w:trHeight w:val="353" w:hRule="atLeast"/>
        </w:trPr>
        <w:tc>
          <w:tcPr>
            <w:tcW w:w="132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p>
            <w:pPr>
              <w:pStyle w:val="29"/>
              <w:jc w:val="center"/>
              <w:rPr>
                <w:rFonts w:hint="default"/>
                <w:sz w:val="18"/>
              </w:rPr>
            </w:pPr>
            <w:r>
              <w:rPr>
                <w:rFonts w:hint="eastAsia"/>
                <w:sz w:val="18"/>
              </w:rPr>
              <w:t>対象施設</w:t>
            </w:r>
            <w:r>
              <w:rPr>
                <w:rFonts w:hint="default"/>
                <w:sz w:val="18"/>
              </w:rPr>
              <w:br w:type="textWrapping" w:clear="none"/>
            </w:r>
            <w:r>
              <w:rPr>
                <w:rFonts w:hint="eastAsia"/>
                <w:sz w:val="18"/>
              </w:rPr>
              <w:t>※</w:t>
            </w:r>
            <w:r>
              <w:rPr>
                <w:rFonts w:hint="eastAsia"/>
                <w:sz w:val="18"/>
              </w:rPr>
              <w:t>1</w:t>
            </w:r>
          </w:p>
        </w:tc>
        <w:tc>
          <w:tcPr>
            <w:tcW w:w="378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屋内</w:t>
            </w:r>
          </w:p>
        </w:tc>
        <w:tc>
          <w:tcPr>
            <w:tcW w:w="405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敷地の屋外部分</w:t>
            </w:r>
          </w:p>
        </w:tc>
      </w:tr>
      <w:tr>
        <w:trPr/>
        <w:tc>
          <w:tcPr>
            <w:tcW w:w="132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p>
            <w:pPr>
              <w:pStyle w:val="0"/>
              <w:jc w:val="center"/>
              <w:rPr>
                <w:rFonts w:hint="default"/>
                <w:sz w:val="18"/>
              </w:rPr>
            </w:pPr>
            <w:r>
              <w:rPr>
                <w:rFonts w:hint="eastAsia"/>
                <w:sz w:val="18"/>
              </w:rPr>
              <w:t>全面禁煙</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喫煙室</w:t>
            </w:r>
            <w:r>
              <w:rPr>
                <w:rFonts w:hint="eastAsia"/>
                <w:sz w:val="18"/>
              </w:rPr>
              <w:t>(</w:t>
            </w:r>
            <w:r>
              <w:rPr>
                <w:rFonts w:hint="eastAsia"/>
                <w:sz w:val="18"/>
              </w:rPr>
              <w:t>※</w:t>
            </w:r>
            <w:r>
              <w:rPr>
                <w:rFonts w:hint="eastAsia"/>
                <w:sz w:val="18"/>
              </w:rPr>
              <w:t>2)</w:t>
            </w:r>
            <w:r>
              <w:rPr>
                <w:rFonts w:hint="eastAsia"/>
                <w:sz w:val="18"/>
              </w:rPr>
              <w:t>を設置、それ以外の屋内は禁煙</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p>
            <w:pPr>
              <w:pStyle w:val="0"/>
              <w:jc w:val="center"/>
              <w:rPr>
                <w:rFonts w:hint="default"/>
                <w:sz w:val="18"/>
              </w:rPr>
            </w:pPr>
            <w:r>
              <w:rPr>
                <w:rFonts w:hint="eastAsia"/>
                <w:sz w:val="18"/>
              </w:rPr>
              <w:t>左記以外</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p>
            <w:pPr>
              <w:pStyle w:val="0"/>
              <w:jc w:val="center"/>
              <w:rPr>
                <w:rFonts w:hint="default"/>
                <w:sz w:val="18"/>
              </w:rPr>
            </w:pPr>
            <w:r>
              <w:rPr>
                <w:rFonts w:hint="eastAsia"/>
                <w:sz w:val="18"/>
              </w:rPr>
              <w:t>全面禁煙</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屋外喫煙所</w:t>
            </w:r>
            <w:r>
              <w:rPr>
                <w:rFonts w:hint="eastAsia"/>
                <w:sz w:val="18"/>
              </w:rPr>
              <w:t>(</w:t>
            </w:r>
            <w:r>
              <w:rPr>
                <w:rFonts w:hint="eastAsia"/>
                <w:sz w:val="18"/>
              </w:rPr>
              <w:t>※</w:t>
            </w:r>
            <w:r>
              <w:rPr>
                <w:rFonts w:hint="eastAsia"/>
                <w:sz w:val="18"/>
              </w:rPr>
              <w:t>2)</w:t>
            </w:r>
            <w:r>
              <w:rPr>
                <w:rFonts w:hint="eastAsia"/>
                <w:sz w:val="18"/>
              </w:rPr>
              <w:t>を設置、それ以外の屋外は禁煙</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p>
            <w:pPr>
              <w:pStyle w:val="0"/>
              <w:jc w:val="center"/>
              <w:rPr>
                <w:rFonts w:hint="default"/>
                <w:sz w:val="18"/>
              </w:rPr>
            </w:pPr>
            <w:r>
              <w:rPr>
                <w:rFonts w:hint="eastAsia"/>
                <w:sz w:val="18"/>
              </w:rPr>
              <w:t>左記以外</w:t>
            </w:r>
          </w:p>
        </w:tc>
      </w:tr>
      <w:tr>
        <w:trPr/>
        <w:tc>
          <w:tcPr>
            <w:tcW w:w="13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第一種施設</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color w:val="auto"/>
              </w:rPr>
            </w:pPr>
            <w:r>
              <w:rPr>
                <w:rFonts w:hint="eastAsia"/>
                <w:color w:val="auto"/>
              </w:rPr>
              <w:t>◎</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color w:val="auto"/>
              </w:rPr>
            </w:pPr>
            <w:r>
              <w:rPr>
                <w:rFonts w:hint="eastAsia"/>
                <w:color w:val="auto"/>
              </w:rPr>
              <w:t>×</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color w:val="auto"/>
              </w:rPr>
            </w:pPr>
            <w:r>
              <w:rPr>
                <w:rFonts w:hint="eastAsia"/>
                <w:color w:val="auto"/>
              </w:rPr>
              <w:t>×</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w:t>
            </w:r>
            <w:r>
              <w:rPr>
                <w:rFonts w:hint="eastAsia"/>
              </w:rPr>
              <w:t>3</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w:t>
            </w:r>
          </w:p>
        </w:tc>
      </w:tr>
      <w:tr>
        <w:trPr/>
        <w:tc>
          <w:tcPr>
            <w:tcW w:w="13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第二種施設</w:t>
            </w:r>
          </w:p>
          <w:p>
            <w:pPr>
              <w:pStyle w:val="0"/>
              <w:jc w:val="center"/>
              <w:rPr>
                <w:rFonts w:hint="default"/>
                <w:sz w:val="18"/>
              </w:rPr>
            </w:pPr>
            <w:r>
              <w:rPr>
                <w:rFonts w:hint="eastAsia"/>
                <w:sz w:val="18"/>
              </w:rPr>
              <w:t>喫煙目的施設</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center"/>
              <w:rPr>
                <w:rFonts w:hint="default"/>
              </w:rPr>
            </w:pPr>
            <w:r>
              <w:rPr>
                <w:rFonts w:hint="eastAsia"/>
              </w:rPr>
              <w:t>◎</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center"/>
              <w:rPr>
                <w:rFonts w:hint="default"/>
              </w:rPr>
            </w:pPr>
            <w:r>
              <w:rPr>
                <w:rFonts w:hint="eastAsia"/>
              </w:rPr>
              <w:t>○※</w:t>
            </w:r>
            <w:r>
              <w:rPr>
                <w:rFonts w:hint="eastAsia"/>
              </w:rPr>
              <w:t>4</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center"/>
              <w:rPr>
                <w:rFonts w:hint="default"/>
              </w:rPr>
            </w:pPr>
            <w:r>
              <w:rPr>
                <w:rFonts w:hint="eastAsia"/>
              </w:rPr>
              <w:t>×</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center"/>
              <w:rPr>
                <w:rFonts w:hint="default"/>
              </w:rPr>
            </w:pPr>
            <w:r>
              <w:rPr>
                <w:rFonts w:hint="eastAsia"/>
              </w:rPr>
              <w:t>◎</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center"/>
              <w:rPr>
                <w:rFonts w:hint="default"/>
              </w:rPr>
            </w:pPr>
            <w:r>
              <w:rPr>
                <w:rFonts w:hint="eastAsia"/>
              </w:rPr>
              <w:t>○</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center"/>
              <w:rPr>
                <w:rFonts w:hint="default"/>
              </w:rPr>
            </w:pPr>
            <w:r>
              <w:rPr>
                <w:rFonts w:hint="eastAsia"/>
              </w:rPr>
              <w:t>×</w:t>
            </w:r>
          </w:p>
        </w:tc>
      </w:tr>
    </w:tbl>
    <w:p>
      <w:pPr>
        <w:pStyle w:val="0"/>
        <w:jc w:val="left"/>
        <w:rPr>
          <w:rFonts w:hint="default"/>
        </w:rPr>
      </w:pPr>
      <w:r>
        <w:rPr>
          <w:rFonts w:hint="eastAsia"/>
          <w:sz w:val="22"/>
        </w:rPr>
        <w:t>　</w:t>
      </w:r>
      <w:r>
        <w:rPr>
          <w:rFonts w:hint="eastAsia"/>
        </w:rPr>
        <w:t>※</w:t>
      </w:r>
      <w:r>
        <w:rPr>
          <w:rFonts w:hint="eastAsia"/>
        </w:rPr>
        <w:t xml:space="preserve">1 </w:t>
      </w:r>
      <w:r>
        <w:rPr>
          <w:rFonts w:hint="eastAsia"/>
        </w:rPr>
        <w:t>第一種施設とは学校・病院・児童福祉施設等をいい、第二種施設とは第一種施設および喫煙目　　　　　　　</w:t>
      </w:r>
    </w:p>
    <w:p>
      <w:pPr>
        <w:pStyle w:val="0"/>
        <w:ind w:firstLine="600" w:firstLineChars="300"/>
        <w:jc w:val="left"/>
        <w:rPr>
          <w:rFonts w:hint="default"/>
        </w:rPr>
      </w:pPr>
      <w:r>
        <w:rPr>
          <w:rFonts w:hint="eastAsia"/>
        </w:rPr>
        <w:t>的施設以外の施設以外の施設（既存特定飲食提供施設を含む）をいいます。</w:t>
      </w:r>
    </w:p>
    <w:p>
      <w:pPr>
        <w:pStyle w:val="0"/>
        <w:ind w:firstLine="200" w:firstLineChars="100"/>
        <w:jc w:val="left"/>
        <w:rPr>
          <w:rFonts w:hint="default"/>
        </w:rPr>
      </w:pPr>
      <w:r>
        <w:rPr>
          <w:rFonts w:hint="eastAsia"/>
        </w:rPr>
        <w:t>※</w:t>
      </w:r>
      <w:r>
        <w:rPr>
          <w:rFonts w:hint="eastAsia"/>
        </w:rPr>
        <w:t xml:space="preserve">2 </w:t>
      </w:r>
      <w:r>
        <w:rPr>
          <w:rFonts w:hint="eastAsia"/>
        </w:rPr>
        <w:t>望まない受動喫煙を生じない場所とするよう配慮されたものであることが必要です。</w:t>
      </w:r>
    </w:p>
    <w:p>
      <w:pPr>
        <w:pStyle w:val="0"/>
        <w:jc w:val="left"/>
        <w:rPr>
          <w:rFonts w:hint="default"/>
        </w:rPr>
      </w:pPr>
      <w:r>
        <w:rPr>
          <w:rFonts w:hint="eastAsia"/>
        </w:rPr>
        <w:t>　※</w:t>
      </w:r>
      <w:r>
        <w:rPr>
          <w:rFonts w:hint="eastAsia"/>
        </w:rPr>
        <w:t xml:space="preserve">3 </w:t>
      </w:r>
      <w:r>
        <w:rPr>
          <w:rFonts w:hint="eastAsia"/>
        </w:rPr>
        <w:t>受動喫煙を防止するために必要な措置を講じた「特定屋外喫煙場所」であることが必要です。</w:t>
      </w:r>
    </w:p>
    <w:p>
      <w:pPr>
        <w:pStyle w:val="0"/>
        <w:jc w:val="left"/>
        <w:rPr>
          <w:rFonts w:hint="default"/>
        </w:rPr>
      </w:pPr>
      <w:r>
        <w:rPr>
          <w:rFonts w:hint="eastAsia"/>
        </w:rPr>
        <w:t>　※</w:t>
      </w:r>
      <w:r>
        <w:rPr>
          <w:rFonts w:hint="eastAsia"/>
        </w:rPr>
        <w:t xml:space="preserve">4 </w:t>
      </w:r>
      <w:r>
        <w:rPr>
          <w:rFonts w:hint="eastAsia"/>
        </w:rPr>
        <w:t>ここでいう喫煙室とは、対象施設において喫煙が可能とされている場所を指します。</w:t>
      </w:r>
    </w:p>
    <w:p>
      <w:pPr>
        <w:pStyle w:val="0"/>
        <w:ind w:left="600" w:hanging="600" w:hangingChars="300"/>
        <w:jc w:val="left"/>
        <w:rPr>
          <w:rFonts w:hint="default"/>
          <w:sz w:val="22"/>
        </w:rPr>
      </w:pPr>
      <w:r>
        <w:rPr>
          <w:rFonts w:hint="eastAsia"/>
        </w:rPr>
        <w:t>　　　対象施設の種類によって、求められる種類や条件が異なりますので、詳細は健康増進法や関係政省令等を参考としてください。</w:t>
      </w:r>
    </w:p>
    <w:p>
      <w:pPr>
        <w:pStyle w:val="0"/>
        <w:jc w:val="right"/>
        <w:rPr>
          <w:rFonts w:hint="eastAsia"/>
          <w:sz w:val="22"/>
        </w:rPr>
      </w:pPr>
      <w:bookmarkStart w:id="0" w:name="_GoBack"/>
      <w:bookmarkEnd w:id="0"/>
    </w:p>
    <w:sectPr>
      <w:pgSz w:w="11906" w:h="16838"/>
      <w:pgMar w:top="851" w:right="1247" w:bottom="851"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5"/>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596</TotalTime>
  <Pages>1</Pages>
  <Words>9</Words>
  <Characters>740</Characters>
  <Application>JUST Note</Application>
  <Lines>99</Lines>
  <Paragraphs>47</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2023-02-03T06:13:28Z</cp:lastPrinted>
  <dcterms:created xsi:type="dcterms:W3CDTF">2023-01-27T08:32:00Z</dcterms:created>
  <dcterms:modified xsi:type="dcterms:W3CDTF">2023-02-16T00:34:14Z</dcterms:modified>
  <cp:revision>1</cp:revision>
</cp:coreProperties>
</file>